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before="0" w:after="0" w:afterLines="0" w:line="560" w:lineRule="exact"/>
        <w:jc w:val="left"/>
        <w:rPr>
          <w:rFonts w:ascii="Times New Roman" w:hAnsi="Times New Roman"/>
          <w:b/>
          <w:bCs w:val="0"/>
          <w:sz w:val="32"/>
          <w:szCs w:val="32"/>
          <w:highlight w:val="none"/>
        </w:rPr>
      </w:pPr>
      <w:r>
        <w:rPr>
          <w:rFonts w:hint="eastAsia" w:ascii="黑体" w:hAnsi="黑体" w:eastAsia="黑体" w:cs="黑体"/>
          <w:b w:val="0"/>
          <w:bCs w:val="0"/>
          <w:color w:val="auto"/>
          <w:kern w:val="44"/>
          <w:sz w:val="32"/>
          <w:szCs w:val="32"/>
          <w:highlight w:val="none"/>
          <w:lang w:val="en-US" w:eastAsia="zh-CN" w:bidi="ar-SA"/>
        </w:rPr>
        <w:t>附件</w:t>
      </w:r>
      <w:r>
        <w:rPr>
          <w:rFonts w:hint="default" w:ascii="黑体" w:hAnsi="黑体" w:eastAsia="黑体" w:cs="黑体"/>
          <w:b w:val="0"/>
          <w:bCs w:val="0"/>
          <w:color w:val="auto"/>
          <w:kern w:val="44"/>
          <w:sz w:val="32"/>
          <w:szCs w:val="32"/>
          <w:highlight w:val="none"/>
          <w:lang w:eastAsia="zh-CN" w:bidi="ar-SA"/>
        </w:rPr>
        <w:t>3</w:t>
      </w:r>
    </w:p>
    <w:p>
      <w:pPr>
        <w:spacing w:after="0" w:afterLines="0" w:line="560" w:lineRule="exact"/>
        <w:jc w:val="center"/>
        <w:rPr>
          <w:rFonts w:ascii="Times New Roman" w:hAnsi="Times New Roman" w:eastAsia="仿宋"/>
          <w:b/>
          <w:bCs/>
          <w:sz w:val="28"/>
          <w:szCs w:val="28"/>
          <w:highlight w:val="none"/>
        </w:rPr>
      </w:pPr>
      <w:r>
        <w:rPr>
          <w:rFonts w:hint="eastAsia" w:ascii="黑体" w:hAnsi="黑体" w:eastAsia="黑体" w:cs="黑体"/>
          <w:b w:val="0"/>
          <w:bCs w:val="0"/>
          <w:color w:val="auto"/>
          <w:kern w:val="44"/>
          <w:sz w:val="32"/>
          <w:szCs w:val="32"/>
          <w:highlight w:val="none"/>
          <w:lang w:val="en-US" w:eastAsia="zh-CN" w:bidi="ar-SA"/>
        </w:rPr>
        <w:t>香港工程建设领域专业人士在前海合作区延续备案申请表</w:t>
      </w:r>
    </w:p>
    <w:tbl>
      <w:tblPr>
        <w:tblStyle w:val="9"/>
        <w:tblW w:w="9263" w:type="dxa"/>
        <w:jc w:val="center"/>
        <w:tblLayout w:type="fixed"/>
        <w:tblCellMar>
          <w:top w:w="0" w:type="dxa"/>
          <w:left w:w="108" w:type="dxa"/>
          <w:bottom w:w="0" w:type="dxa"/>
          <w:right w:w="108" w:type="dxa"/>
        </w:tblCellMar>
      </w:tblPr>
      <w:tblGrid>
        <w:gridCol w:w="1213"/>
        <w:gridCol w:w="1884"/>
        <w:gridCol w:w="993"/>
        <w:gridCol w:w="993"/>
        <w:gridCol w:w="1198"/>
        <w:gridCol w:w="912"/>
        <w:gridCol w:w="1226"/>
        <w:gridCol w:w="844"/>
      </w:tblGrid>
      <w:tr>
        <w:tblPrEx>
          <w:tblCellMar>
            <w:top w:w="0" w:type="dxa"/>
            <w:left w:w="108" w:type="dxa"/>
            <w:bottom w:w="0" w:type="dxa"/>
            <w:right w:w="108" w:type="dxa"/>
          </w:tblCellMar>
        </w:tblPrEx>
        <w:trPr>
          <w:trHeight w:val="396" w:hRule="atLeast"/>
          <w:jc w:val="center"/>
        </w:trPr>
        <w:tc>
          <w:tcPr>
            <w:tcW w:w="1213" w:type="dxa"/>
            <w:tcBorders>
              <w:top w:val="single" w:color="auto" w:sz="2"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姓名</w:t>
            </w:r>
          </w:p>
        </w:tc>
        <w:tc>
          <w:tcPr>
            <w:tcW w:w="1884"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993"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性别</w:t>
            </w:r>
          </w:p>
        </w:tc>
        <w:tc>
          <w:tcPr>
            <w:tcW w:w="993"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198"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出生日期</w:t>
            </w:r>
          </w:p>
        </w:tc>
        <w:tc>
          <w:tcPr>
            <w:tcW w:w="912"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226"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最高学历</w:t>
            </w:r>
          </w:p>
        </w:tc>
        <w:tc>
          <w:tcPr>
            <w:tcW w:w="844"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96" w:hRule="atLeast"/>
          <w:jc w:val="center"/>
        </w:trPr>
        <w:tc>
          <w:tcPr>
            <w:tcW w:w="1213" w:type="dxa"/>
            <w:tcBorders>
              <w:top w:val="single" w:color="auto" w:sz="4" w:space="0"/>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联系电话</w:t>
            </w:r>
          </w:p>
        </w:tc>
        <w:tc>
          <w:tcPr>
            <w:tcW w:w="3870" w:type="dxa"/>
            <w:gridSpan w:val="3"/>
            <w:tcBorders>
              <w:top w:val="single" w:color="auto" w:sz="4"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198" w:type="dxa"/>
            <w:tcBorders>
              <w:top w:val="single" w:color="auto" w:sz="4"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电子邮箱</w:t>
            </w:r>
          </w:p>
        </w:tc>
        <w:tc>
          <w:tcPr>
            <w:tcW w:w="2982" w:type="dxa"/>
            <w:gridSpan w:val="3"/>
            <w:tcBorders>
              <w:top w:val="single" w:color="auto" w:sz="4"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96" w:hRule="atLeast"/>
          <w:jc w:val="center"/>
        </w:trPr>
        <w:tc>
          <w:tcPr>
            <w:tcW w:w="1213" w:type="dxa"/>
            <w:tcBorders>
              <w:top w:val="single" w:color="auto" w:sz="2" w:space="0"/>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eastAsia="zh-Hans"/>
              </w:rPr>
            </w:pPr>
            <w:r>
              <w:rPr>
                <w:rFonts w:hint="eastAsia" w:ascii="仿宋_GB2312" w:hAnsi="仿宋_GB2312" w:eastAsia="仿宋_GB2312" w:cs="仿宋_GB2312"/>
                <w:bCs/>
                <w:color w:val="auto"/>
                <w:kern w:val="0"/>
                <w:sz w:val="24"/>
                <w:szCs w:val="24"/>
                <w:highlight w:val="none"/>
                <w:lang w:eastAsia="zh-Hans"/>
              </w:rPr>
              <w:t>香港居民</w:t>
            </w:r>
          </w:p>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eastAsia="zh-Hans"/>
              </w:rPr>
              <w:t>身份证号</w:t>
            </w:r>
          </w:p>
        </w:tc>
        <w:tc>
          <w:tcPr>
            <w:tcW w:w="3870" w:type="dxa"/>
            <w:gridSpan w:val="3"/>
            <w:tcBorders>
              <w:top w:val="single" w:color="auto" w:sz="2"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198"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CN" w:bidi="ar-SA"/>
              </w:rPr>
              <w:t>来往内地</w:t>
            </w:r>
            <w:r>
              <w:rPr>
                <w:rFonts w:hint="eastAsia" w:ascii="仿宋_GB2312" w:hAnsi="仿宋_GB2312" w:eastAsia="仿宋_GB2312" w:cs="仿宋_GB2312"/>
                <w:bCs/>
                <w:color w:val="auto"/>
                <w:kern w:val="0"/>
                <w:sz w:val="24"/>
                <w:szCs w:val="24"/>
                <w:highlight w:val="none"/>
                <w:lang w:val="en-US" w:eastAsia="zh-Hans" w:bidi="ar-SA"/>
              </w:rPr>
              <w:t>通行证号</w:t>
            </w:r>
          </w:p>
        </w:tc>
        <w:tc>
          <w:tcPr>
            <w:tcW w:w="2982" w:type="dxa"/>
            <w:gridSpan w:val="3"/>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96" w:hRule="atLeast"/>
          <w:jc w:val="center"/>
        </w:trPr>
        <w:tc>
          <w:tcPr>
            <w:tcW w:w="1213" w:type="dxa"/>
            <w:tcBorders>
              <w:top w:val="single" w:color="auto" w:sz="2"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项目名称</w:t>
            </w:r>
          </w:p>
        </w:tc>
        <w:tc>
          <w:tcPr>
            <w:tcW w:w="3870" w:type="dxa"/>
            <w:gridSpan w:val="3"/>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198" w:type="dxa"/>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合同期限</w:t>
            </w:r>
          </w:p>
        </w:tc>
        <w:tc>
          <w:tcPr>
            <w:tcW w:w="2982" w:type="dxa"/>
            <w:gridSpan w:val="3"/>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3" w:hRule="atLeast"/>
          <w:jc w:val="center"/>
        </w:trPr>
        <w:tc>
          <w:tcPr>
            <w:tcW w:w="3097" w:type="dxa"/>
            <w:gridSpan w:val="2"/>
            <w:tcBorders>
              <w:top w:val="nil"/>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所在企业/机构名称</w:t>
            </w:r>
          </w:p>
        </w:tc>
        <w:tc>
          <w:tcPr>
            <w:tcW w:w="6166" w:type="dxa"/>
            <w:gridSpan w:val="6"/>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3" w:hRule="atLeast"/>
          <w:jc w:val="center"/>
        </w:trPr>
        <w:tc>
          <w:tcPr>
            <w:tcW w:w="3097" w:type="dxa"/>
            <w:gridSpan w:val="2"/>
            <w:tcBorders>
              <w:top w:val="nil"/>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在港所获注册执业资格</w:t>
            </w:r>
          </w:p>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（参见</w:t>
            </w:r>
            <w:r>
              <w:rPr>
                <w:rFonts w:hint="default" w:ascii="仿宋_GB2312" w:hAnsi="仿宋_GB2312" w:eastAsia="仿宋_GB2312" w:cs="仿宋_GB2312"/>
                <w:bCs/>
                <w:color w:val="auto"/>
                <w:kern w:val="0"/>
                <w:sz w:val="24"/>
                <w:szCs w:val="24"/>
                <w:highlight w:val="none"/>
                <w:lang w:eastAsia="zh-Hans" w:bidi="ar-SA"/>
              </w:rPr>
              <w:t>附件1</w:t>
            </w:r>
            <w:r>
              <w:rPr>
                <w:rFonts w:hint="eastAsia" w:ascii="仿宋_GB2312" w:hAnsi="仿宋_GB2312" w:eastAsia="仿宋_GB2312" w:cs="仿宋_GB2312"/>
                <w:bCs/>
                <w:color w:val="auto"/>
                <w:kern w:val="0"/>
                <w:sz w:val="24"/>
                <w:szCs w:val="24"/>
                <w:highlight w:val="none"/>
                <w:lang w:val="en-US" w:eastAsia="zh-Hans" w:bidi="ar-SA"/>
              </w:rPr>
              <w:t>）</w:t>
            </w:r>
          </w:p>
        </w:tc>
        <w:tc>
          <w:tcPr>
            <w:tcW w:w="6166" w:type="dxa"/>
            <w:gridSpan w:val="6"/>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420" w:hRule="atLeast"/>
          <w:jc w:val="center"/>
        </w:trPr>
        <w:tc>
          <w:tcPr>
            <w:tcW w:w="3097" w:type="dxa"/>
            <w:gridSpan w:val="2"/>
            <w:tcBorders>
              <w:top w:val="nil"/>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注册时间（香港）</w:t>
            </w:r>
          </w:p>
        </w:tc>
        <w:tc>
          <w:tcPr>
            <w:tcW w:w="6166" w:type="dxa"/>
            <w:gridSpan w:val="6"/>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405" w:hRule="atLeast"/>
          <w:jc w:val="center"/>
        </w:trPr>
        <w:tc>
          <w:tcPr>
            <w:tcW w:w="3097" w:type="dxa"/>
            <w:gridSpan w:val="2"/>
            <w:tcBorders>
              <w:top w:val="nil"/>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拟延续备案执业资格（参见</w:t>
            </w:r>
            <w:r>
              <w:rPr>
                <w:rFonts w:hint="default" w:ascii="仿宋_GB2312" w:hAnsi="仿宋_GB2312" w:eastAsia="仿宋_GB2312" w:cs="仿宋_GB2312"/>
                <w:bCs/>
                <w:color w:val="auto"/>
                <w:kern w:val="0"/>
                <w:sz w:val="24"/>
                <w:szCs w:val="24"/>
                <w:highlight w:val="none"/>
                <w:lang w:eastAsia="zh-Hans" w:bidi="ar-SA"/>
              </w:rPr>
              <w:t>附件1</w:t>
            </w:r>
            <w:r>
              <w:rPr>
                <w:rFonts w:hint="eastAsia" w:ascii="仿宋_GB2312" w:hAnsi="仿宋_GB2312" w:eastAsia="仿宋_GB2312" w:cs="仿宋_GB2312"/>
                <w:bCs/>
                <w:color w:val="auto"/>
                <w:kern w:val="0"/>
                <w:sz w:val="24"/>
                <w:szCs w:val="24"/>
                <w:highlight w:val="none"/>
                <w:lang w:val="en-US" w:eastAsia="zh-Hans" w:bidi="ar-SA"/>
              </w:rPr>
              <w:t>）及业务范围</w:t>
            </w:r>
          </w:p>
        </w:tc>
        <w:tc>
          <w:tcPr>
            <w:tcW w:w="6166" w:type="dxa"/>
            <w:gridSpan w:val="6"/>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90" w:hRule="atLeast"/>
          <w:jc w:val="center"/>
        </w:trPr>
        <w:tc>
          <w:tcPr>
            <w:tcW w:w="3097"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申请人在前一个备案有效期内在前海参与的项目（若有）</w:t>
            </w:r>
          </w:p>
        </w:tc>
        <w:tc>
          <w:tcPr>
            <w:tcW w:w="6166" w:type="dxa"/>
            <w:gridSpan w:val="6"/>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（项目名称、项目主要内容等,可附页）</w:t>
            </w:r>
          </w:p>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3" w:hRule="atLeast"/>
          <w:jc w:val="center"/>
        </w:trPr>
        <w:tc>
          <w:tcPr>
            <w:tcW w:w="9263"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firstLine="480" w:firstLineChars="200"/>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本人对申请表内容及其附件材料的真实性负责，如有虚假，愿承担由此产生的一切法律后果。</w:t>
            </w:r>
          </w:p>
          <w:p>
            <w:pPr>
              <w:widowControl/>
              <w:spacing w:afterLines="0" w:line="560" w:lineRule="exact"/>
              <w:ind w:firstLine="3840" w:firstLineChars="1600"/>
              <w:jc w:val="left"/>
              <w:rPr>
                <w:rFonts w:hint="eastAsia" w:ascii="仿宋_GB2312" w:hAnsi="仿宋_GB2312" w:eastAsia="仿宋_GB2312" w:cs="仿宋_GB2312"/>
                <w:bCs/>
                <w:color w:val="auto"/>
                <w:kern w:val="0"/>
                <w:sz w:val="24"/>
                <w:szCs w:val="24"/>
                <w:highlight w:val="none"/>
                <w:lang w:val="en-US" w:eastAsia="zh-Hans" w:bidi="ar-SA"/>
              </w:rPr>
            </w:pPr>
            <w:bookmarkStart w:id="0" w:name="_GoBack"/>
            <w:bookmarkEnd w:id="0"/>
            <w:r>
              <w:rPr>
                <w:rFonts w:hint="eastAsia" w:ascii="仿宋_GB2312" w:hAnsi="仿宋_GB2312" w:eastAsia="仿宋_GB2312" w:cs="仿宋_GB2312"/>
                <w:bCs/>
                <w:color w:val="auto"/>
                <w:kern w:val="0"/>
                <w:sz w:val="24"/>
                <w:szCs w:val="24"/>
                <w:highlight w:val="none"/>
                <w:lang w:val="en-US" w:eastAsia="zh-Hans" w:bidi="ar-SA"/>
              </w:rPr>
              <w:t>申请人（签字）：</w:t>
            </w:r>
          </w:p>
          <w:p>
            <w:pPr>
              <w:widowControl/>
              <w:spacing w:afterLines="0" w:line="560" w:lineRule="exact"/>
              <w:ind w:firstLine="6400" w:firstLineChars="3200"/>
              <w:jc w:val="right"/>
              <w:rPr>
                <w:rFonts w:ascii="Times New Roman" w:hAnsi="Times New Roman" w:eastAsia="仿宋" w:cs="宋体"/>
                <w:kern w:val="0"/>
                <w:sz w:val="20"/>
                <w:highlight w:val="none"/>
              </w:rPr>
            </w:pPr>
            <w:r>
              <w:rPr>
                <w:rFonts w:hint="eastAsia" w:ascii="Times New Roman" w:hAnsi="Times New Roman" w:eastAsia="仿宋" w:cs="宋体"/>
                <w:kern w:val="0"/>
                <w:sz w:val="20"/>
                <w:highlight w:val="none"/>
                <w:lang w:val="en-US" w:eastAsia="zh-CN"/>
              </w:rPr>
              <w:t xml:space="preserve">  </w:t>
            </w:r>
            <w:r>
              <w:rPr>
                <w:rFonts w:ascii="Times New Roman" w:hAnsi="Times New Roman" w:eastAsia="仿宋" w:cs="宋体"/>
                <w:kern w:val="0"/>
                <w:sz w:val="20"/>
                <w:highlight w:val="none"/>
              </w:rPr>
              <w:t xml:space="preserve"> </w:t>
            </w:r>
            <w:r>
              <w:rPr>
                <w:rFonts w:hint="eastAsia" w:ascii="仿宋_GB2312" w:hAnsi="仿宋_GB2312" w:eastAsia="仿宋_GB2312" w:cs="仿宋_GB2312"/>
                <w:bCs/>
                <w:color w:val="auto"/>
                <w:kern w:val="0"/>
                <w:sz w:val="24"/>
                <w:szCs w:val="24"/>
                <w:highlight w:val="none"/>
                <w:lang w:val="en-US" w:eastAsia="zh-Hans" w:bidi="ar-SA"/>
              </w:rPr>
              <w:t>年   月   日</w:t>
            </w:r>
          </w:p>
        </w:tc>
      </w:tr>
      <w:tr>
        <w:tblPrEx>
          <w:tblCellMar>
            <w:top w:w="0" w:type="dxa"/>
            <w:left w:w="108" w:type="dxa"/>
            <w:bottom w:w="0" w:type="dxa"/>
            <w:right w:w="108" w:type="dxa"/>
          </w:tblCellMar>
        </w:tblPrEx>
        <w:trPr>
          <w:trHeight w:val="1672" w:hRule="atLeast"/>
          <w:jc w:val="center"/>
        </w:trPr>
        <w:tc>
          <w:tcPr>
            <w:tcW w:w="3097"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afterLines="0" w:line="560" w:lineRule="exact"/>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Hans" w:bidi="ar-SA"/>
              </w:rPr>
              <w:t>前海管理局备案意见</w:t>
            </w:r>
          </w:p>
        </w:tc>
        <w:tc>
          <w:tcPr>
            <w:tcW w:w="6166" w:type="dxa"/>
            <w:gridSpan w:val="6"/>
            <w:tcBorders>
              <w:top w:val="single" w:color="auto" w:sz="4" w:space="0"/>
              <w:left w:val="nil"/>
              <w:bottom w:val="single" w:color="auto" w:sz="4" w:space="0"/>
              <w:right w:val="single" w:color="000000" w:sz="4" w:space="0"/>
            </w:tcBorders>
            <w:noWrap w:val="0"/>
            <w:vAlign w:val="center"/>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□准予备案</w:t>
            </w:r>
          </w:p>
          <w:p>
            <w:pPr>
              <w:widowControl/>
              <w:spacing w:afterLines="0" w:line="560" w:lineRule="exact"/>
              <w:ind w:firstLine="0" w:firstLineChars="0"/>
              <w:jc w:val="left"/>
              <w:rPr>
                <w:rFonts w:hint="default" w:ascii="Times New Roman" w:hAnsi="Times New Roman" w:eastAsia="仿宋" w:cs="宋体"/>
                <w:kern w:val="0"/>
                <w:sz w:val="20"/>
                <w:highlight w:val="none"/>
              </w:rPr>
            </w:pPr>
            <w:r>
              <w:rPr>
                <w:rFonts w:hint="default" w:ascii="仿宋_GB2312" w:hAnsi="仿宋_GB2312" w:eastAsia="仿宋_GB2312" w:cs="仿宋_GB2312"/>
                <w:bCs/>
                <w:color w:val="auto"/>
                <w:kern w:val="0"/>
                <w:sz w:val="24"/>
                <w:szCs w:val="24"/>
                <w:highlight w:val="none"/>
                <w:lang w:eastAsia="zh-Hans" w:bidi="ar-SA"/>
              </w:rPr>
              <w:t>□</w:t>
            </w:r>
            <w:r>
              <w:rPr>
                <w:rFonts w:hint="eastAsia" w:ascii="仿宋_GB2312" w:hAnsi="仿宋_GB2312" w:eastAsia="仿宋_GB2312" w:cs="仿宋_GB2312"/>
                <w:bCs/>
                <w:color w:val="auto"/>
                <w:kern w:val="0"/>
                <w:sz w:val="24"/>
                <w:szCs w:val="24"/>
                <w:highlight w:val="none"/>
                <w:lang w:val="en-US" w:eastAsia="zh-Hans" w:bidi="ar-SA"/>
              </w:rPr>
              <w:t>不予备案理由：</w:t>
            </w:r>
            <w:r>
              <w:rPr>
                <w:rFonts w:ascii="Times New Roman" w:hAnsi="Times New Roman" w:eastAsia="仿宋" w:cs="宋体"/>
                <w:kern w:val="0"/>
                <w:sz w:val="20"/>
                <w:highlight w:val="none"/>
              </w:rPr>
              <w:t>__________________________________</w:t>
            </w:r>
          </w:p>
          <w:p>
            <w:pPr>
              <w:widowControl/>
              <w:spacing w:afterLines="0" w:line="560" w:lineRule="exact"/>
              <w:ind w:firstLine="3360" w:firstLineChars="1400"/>
              <w:rPr>
                <w:rFonts w:hint="eastAsia" w:ascii="仿宋_GB2312" w:hAnsi="仿宋_GB2312" w:eastAsia="仿宋_GB2312" w:cs="仿宋_GB2312"/>
                <w:bCs/>
                <w:color w:val="auto"/>
                <w:kern w:val="0"/>
                <w:sz w:val="24"/>
                <w:szCs w:val="24"/>
                <w:highlight w:val="none"/>
                <w:lang w:val="en-US" w:eastAsia="zh-Hans" w:bidi="ar-SA"/>
              </w:rPr>
            </w:pPr>
          </w:p>
          <w:p>
            <w:pPr>
              <w:widowControl/>
              <w:spacing w:afterLines="0" w:line="560" w:lineRule="exact"/>
              <w:ind w:firstLine="3360" w:firstLineChars="1400"/>
              <w:jc w:val="right"/>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Hans" w:bidi="ar-SA"/>
              </w:rPr>
              <w:t>（前海管理局公章）</w:t>
            </w:r>
          </w:p>
          <w:p>
            <w:pPr>
              <w:widowControl/>
              <w:spacing w:afterLines="0" w:line="560" w:lineRule="exact"/>
              <w:jc w:val="right"/>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Hans" w:bidi="ar-SA"/>
              </w:rPr>
              <w:t xml:space="preserve">   年   月   日</w:t>
            </w:r>
          </w:p>
        </w:tc>
      </w:tr>
    </w:tbl>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35CBA"/>
    <w:multiLevelType w:val="multilevel"/>
    <w:tmpl w:val="0B235CBA"/>
    <w:lvl w:ilvl="0" w:tentative="0">
      <w:start w:val="1"/>
      <w:numFmt w:val="chineseCountingThousand"/>
      <w:lvlText w:val="第%1条"/>
      <w:lvlJc w:val="left"/>
      <w:pPr>
        <w:ind w:left="1838" w:hanging="420"/>
      </w:pPr>
    </w:lvl>
    <w:lvl w:ilvl="1" w:tentative="0">
      <w:start w:val="9"/>
      <w:numFmt w:val="chineseCountingThousand"/>
      <w:pStyle w:val="5"/>
      <w:lvlText w:val="第%2条"/>
      <w:lvlJc w:val="left"/>
      <w:pPr>
        <w:tabs>
          <w:tab w:val="left" w:pos="2480"/>
        </w:tabs>
        <w:ind w:left="2900" w:hanging="420"/>
      </w:pPr>
      <w:rPr>
        <w:b/>
        <w:lang w:val="en-US"/>
      </w:rPr>
    </w:lvl>
    <w:lvl w:ilvl="2" w:tentative="0">
      <w:start w:val="1"/>
      <w:numFmt w:val="lowerRoman"/>
      <w:lvlText w:val="%3."/>
      <w:lvlJc w:val="right"/>
      <w:pPr>
        <w:ind w:left="2038" w:hanging="420"/>
      </w:pPr>
    </w:lvl>
    <w:lvl w:ilvl="3" w:tentative="0">
      <w:start w:val="1"/>
      <w:numFmt w:val="decimal"/>
      <w:lvlText w:val="%4."/>
      <w:lvlJc w:val="left"/>
      <w:pPr>
        <w:ind w:left="2458" w:hanging="420"/>
      </w:pPr>
    </w:lvl>
    <w:lvl w:ilvl="4" w:tentative="0">
      <w:start w:val="1"/>
      <w:numFmt w:val="lowerLetter"/>
      <w:lvlText w:val="%5)"/>
      <w:lvlJc w:val="left"/>
      <w:pPr>
        <w:ind w:left="2878" w:hanging="420"/>
      </w:pPr>
    </w:lvl>
    <w:lvl w:ilvl="5" w:tentative="0">
      <w:start w:val="1"/>
      <w:numFmt w:val="lowerRoman"/>
      <w:lvlText w:val="%6."/>
      <w:lvlJc w:val="right"/>
      <w:pPr>
        <w:ind w:left="3298" w:hanging="420"/>
      </w:pPr>
    </w:lvl>
    <w:lvl w:ilvl="6" w:tentative="0">
      <w:start w:val="1"/>
      <w:numFmt w:val="decimal"/>
      <w:lvlText w:val="%7."/>
      <w:lvlJc w:val="left"/>
      <w:pPr>
        <w:ind w:left="3718" w:hanging="420"/>
      </w:pPr>
    </w:lvl>
    <w:lvl w:ilvl="7" w:tentative="0">
      <w:start w:val="1"/>
      <w:numFmt w:val="lowerLetter"/>
      <w:lvlText w:val="%8)"/>
      <w:lvlJc w:val="left"/>
      <w:pPr>
        <w:ind w:left="4138" w:hanging="420"/>
      </w:pPr>
    </w:lvl>
    <w:lvl w:ilvl="8" w:tentative="0">
      <w:start w:val="1"/>
      <w:numFmt w:val="lowerRoman"/>
      <w:lvlText w:val="%9."/>
      <w:lvlJc w:val="right"/>
      <w:pPr>
        <w:ind w:left="4558" w:hanging="420"/>
      </w:pPr>
    </w:lvl>
  </w:abstractNum>
  <w:num w:numId="1">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C49E2"/>
    <w:rsid w:val="05711A7E"/>
    <w:rsid w:val="05713FFC"/>
    <w:rsid w:val="0FAFA202"/>
    <w:rsid w:val="106E3ED9"/>
    <w:rsid w:val="130A724C"/>
    <w:rsid w:val="15BB3A2A"/>
    <w:rsid w:val="15C4391C"/>
    <w:rsid w:val="15C75DEC"/>
    <w:rsid w:val="1C8E5869"/>
    <w:rsid w:val="1DC53368"/>
    <w:rsid w:val="21604F95"/>
    <w:rsid w:val="21C41216"/>
    <w:rsid w:val="24FD6F34"/>
    <w:rsid w:val="2DDF92C7"/>
    <w:rsid w:val="30BA1E8E"/>
    <w:rsid w:val="337F3654"/>
    <w:rsid w:val="34160D04"/>
    <w:rsid w:val="37FF7692"/>
    <w:rsid w:val="3A012039"/>
    <w:rsid w:val="3E4474A4"/>
    <w:rsid w:val="3E7BA651"/>
    <w:rsid w:val="3FA73B7E"/>
    <w:rsid w:val="42F01517"/>
    <w:rsid w:val="45256A7E"/>
    <w:rsid w:val="48BB2B50"/>
    <w:rsid w:val="55AF653C"/>
    <w:rsid w:val="5C15753E"/>
    <w:rsid w:val="5CC453C1"/>
    <w:rsid w:val="5F7AFA45"/>
    <w:rsid w:val="5F7F6A28"/>
    <w:rsid w:val="63DE6DE8"/>
    <w:rsid w:val="67EC408F"/>
    <w:rsid w:val="67FE6FD4"/>
    <w:rsid w:val="6CE3648D"/>
    <w:rsid w:val="6D320410"/>
    <w:rsid w:val="6FF69A3C"/>
    <w:rsid w:val="73353FBB"/>
    <w:rsid w:val="744D62DD"/>
    <w:rsid w:val="75D06459"/>
    <w:rsid w:val="777C13B5"/>
    <w:rsid w:val="77FB464C"/>
    <w:rsid w:val="79C77EE2"/>
    <w:rsid w:val="7F74752A"/>
    <w:rsid w:val="7F762A2D"/>
    <w:rsid w:val="7FEF85ED"/>
    <w:rsid w:val="9EFF8F81"/>
    <w:rsid w:val="9FFB4CC5"/>
    <w:rsid w:val="AEF79943"/>
    <w:rsid w:val="B7D65C9E"/>
    <w:rsid w:val="BC7F031B"/>
    <w:rsid w:val="E17F0F4A"/>
    <w:rsid w:val="E3F84B6F"/>
    <w:rsid w:val="EABDE2AB"/>
    <w:rsid w:val="EEDFB268"/>
    <w:rsid w:val="EF8B1206"/>
    <w:rsid w:val="F25FB133"/>
    <w:rsid w:val="F333310F"/>
    <w:rsid w:val="F7DF2F1C"/>
    <w:rsid w:val="FAFFB75F"/>
    <w:rsid w:val="FB3F1830"/>
    <w:rsid w:val="FE7FC794"/>
    <w:rsid w:val="FFC9FB5F"/>
    <w:rsid w:val="FFFF05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wordWrap w:val="0"/>
      <w:jc w:val="left"/>
      <w:outlineLvl w:val="0"/>
    </w:pPr>
    <w:rPr>
      <w:rFonts w:ascii="宋体" w:hAnsi="宋体" w:eastAsia="宋体" w:cs="宋体"/>
      <w:b/>
      <w:kern w:val="44"/>
      <w:szCs w:val="21"/>
    </w:rPr>
  </w:style>
  <w:style w:type="paragraph" w:styleId="5">
    <w:name w:val="heading 3"/>
    <w:basedOn w:val="4"/>
    <w:next w:val="1"/>
    <w:unhideWhenUsed/>
    <w:qFormat/>
    <w:uiPriority w:val="9"/>
    <w:pPr>
      <w:widowControl w:val="0"/>
      <w:numPr>
        <w:ilvl w:val="1"/>
        <w:numId w:val="1"/>
      </w:numPr>
      <w:spacing w:before="0" w:after="0" w:line="600" w:lineRule="exact"/>
      <w:jc w:val="both"/>
      <w:outlineLvl w:val="2"/>
    </w:pPr>
    <w:rPr>
      <w:rFonts w:ascii="仿宋" w:hAnsi="仿宋" w:eastAsia="仿宋" w:cs="Times New Roman"/>
      <w:bCs/>
      <w:color w:val="000000"/>
      <w:kern w:val="44"/>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ordWrap w:val="0"/>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2023-05-20T09:03:00Z</dcterms:created>
  <dc:creator>chenxh</dc:creator>
  <cp:lastModifiedBy>陆飞</cp:lastModifiedBy>
  <cp:lastPrinted>2023-06-18T00:25:00Z</cp:lastPrinted>
  <dcterms:modified xsi:type="dcterms:W3CDTF">2023-06-25T01:21:25Z</dcterms:modified>
  <dc:title>深圳市司法局关于反馈《深圳前海深港现代服务业合作区香港工程建设领域专业人士执业备案管理办法（修订送审稿）》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AE3F748B6969CA24CFB28A64A287DD60</vt:lpwstr>
  </property>
</Properties>
</file>